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948" w:rsidRPr="00145948" w:rsidRDefault="00145948" w:rsidP="00145948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b/>
          <w:bCs/>
          <w:kern w:val="36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36"/>
          <w:sz w:val="20"/>
          <w:szCs w:val="20"/>
        </w:rPr>
        <w:t>Specification of High-Precision Vacuum Viewport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1. Introduction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This document specifies the requirements for a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high-precision vacuum viewport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to be installed on the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in-situ LTP vacuum chamber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for optical observation, laser/beam transmission, and related measurement applications. The viewport shall be suitable for operation in high vacuum or ultra-high vacuum environments and shall provide the required optical performance for the intended system.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2. Scope and Applicable Documents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This specification establishes the requirements for the fabrication, inspection, testing, packaging, and delivery of the high-precision vacuum viewport assembly.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The supplier shall provide the following documents, where applicable:</w:t>
      </w:r>
    </w:p>
    <w:p w:rsidR="00145948" w:rsidRPr="00145948" w:rsidRDefault="00145948" w:rsidP="0014594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Product specification sheet or catalog </w:t>
      </w:r>
    </w:p>
    <w:p w:rsidR="00145948" w:rsidRPr="00145948" w:rsidRDefault="00145948" w:rsidP="0014594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Dimensional information or drawing </w:t>
      </w:r>
      <w:bookmarkStart w:id="0" w:name="_GoBack"/>
      <w:bookmarkEnd w:id="0"/>
    </w:p>
    <w:p w:rsidR="00145948" w:rsidRPr="00145948" w:rsidRDefault="00145948" w:rsidP="0014594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Material description for the window </w:t>
      </w:r>
    </w:p>
    <w:p w:rsidR="00145948" w:rsidRPr="00145948" w:rsidRDefault="00145948" w:rsidP="0014594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Coating specification </w:t>
      </w:r>
    </w:p>
    <w:p w:rsidR="00145948" w:rsidRPr="00145948" w:rsidRDefault="00145948" w:rsidP="0014594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Inspection and acceptance documents </w:t>
      </w:r>
    </w:p>
    <w:p w:rsidR="00145948" w:rsidRPr="00145948" w:rsidRDefault="00145948" w:rsidP="0014594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Other supporting technical documents, if required </w:t>
      </w:r>
    </w:p>
    <w:p w:rsidR="00145948" w:rsidRPr="00145948" w:rsidRDefault="00A57F6B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A57F6B">
        <w:rPr>
          <w:rFonts w:ascii="Times New Roman" w:eastAsia="新細明體" w:hAnsi="Times New Roman" w:cs="Times New Roman"/>
          <w:kern w:val="0"/>
          <w:sz w:val="20"/>
          <w:szCs w:val="20"/>
        </w:rPr>
        <w:t>Additional technical information may be requested from th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e awarded supplier if necessary</w:t>
      </w:r>
      <w:r w:rsidR="00145948"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3. Requirements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3.1 General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The vacuum viewport shall be supplied as a complete assembly suitable for installation on the existing vacuum chamber system.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3.2 Quantity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Quantity: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2 units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3.3 Operating Conditions</w:t>
      </w:r>
    </w:p>
    <w:p w:rsidR="00145948" w:rsidRPr="00145948" w:rsidRDefault="00145948" w:rsidP="00145948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Vacuum environment: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High Vacuum / Ultra-High Vacuum (UHV)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proofErr w:type="spellStart"/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Bakeout</w:t>
      </w:r>
      <w:proofErr w:type="spellEnd"/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temperature: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200°C or higher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Operating temperature: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Ambient condition unless otherwise specified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lastRenderedPageBreak/>
        <w:t>3.4 Geometrical and Optical Parameters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Item: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High-Precision Vacuum Viewport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Flange type: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 xml:space="preserve">8.00-inch </w:t>
      </w:r>
      <w:proofErr w:type="spellStart"/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ConFlat</w:t>
      </w:r>
      <w:proofErr w:type="spellEnd"/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 xml:space="preserve"> (8.00CF)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Window material: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UV-grade or DUV-grade fused silica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View diameter / clear aperture: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5.38 inches or larger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Optical flatness: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λ/10 @ 632.8 nm or better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Surface quality: </w:t>
      </w:r>
      <w:r w:rsidR="00B06177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2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0/</w:t>
      </w:r>
      <w:r w:rsidR="00B06177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10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 xml:space="preserve"> scratch-dig or better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Anti-reflective coating: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Single-wavelength AR coating at 635 nm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Coating arrangement: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Single-side coating on the air side only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Reflectance: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R &lt; 0.25% @ 635 nm or better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Vacuum compatibility: Suitable for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UHV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proofErr w:type="spellStart"/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Bakeout</w:t>
      </w:r>
      <w:proofErr w:type="spellEnd"/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capability: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200°C or higher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145948" w:rsidRPr="00145948" w:rsidRDefault="007D38ED" w:rsidP="007D38ED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7D38E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Sealing / joining method: </w:t>
      </w:r>
      <w:r w:rsidRPr="007D38ED">
        <w:rPr>
          <w:rFonts w:ascii="Times New Roman" w:eastAsia="新細明體" w:hAnsi="Times New Roman" w:cs="Times New Roman"/>
          <w:b/>
          <w:kern w:val="0"/>
          <w:sz w:val="20"/>
          <w:szCs w:val="20"/>
        </w:rPr>
        <w:t>The fused silica window shall be hermetically sealed to the metal flange by brazing.</w:t>
      </w:r>
      <w:r w:rsidR="00145948" w:rsidRPr="00145948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4. Quality Assurance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The supplier shall be responsible for all inspection requirements specified herein. The supplier may use in-house inspection facilities or other qualified facilities acceptable to the purchaser. The purchaser reserves the right to perform inspections necessary to ensure compliance with this specification.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Table 1. Specification of High-Precision Vacuum Viewport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19"/>
        <w:gridCol w:w="3521"/>
      </w:tblGrid>
      <w:tr w:rsidR="00145948" w:rsidRPr="00145948" w:rsidTr="003E45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Specification Item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Requirement</w:t>
            </w:r>
          </w:p>
        </w:tc>
      </w:tr>
      <w:tr w:rsidR="003E456C" w:rsidRPr="00145948" w:rsidTr="003E4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High-Precision Vacuum Viewport</w:t>
            </w:r>
          </w:p>
        </w:tc>
      </w:tr>
      <w:tr w:rsidR="00145948" w:rsidRPr="00145948" w:rsidTr="003E45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Quantity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2 units</w:t>
            </w:r>
          </w:p>
        </w:tc>
      </w:tr>
      <w:tr w:rsidR="003E456C" w:rsidRPr="00145948" w:rsidTr="003E4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Flange type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 xml:space="preserve">8.00-inch </w:t>
            </w:r>
            <w:proofErr w:type="spellStart"/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ConFlat</w:t>
            </w:r>
            <w:proofErr w:type="spellEnd"/>
            <w:r w:rsidRPr="003E456C">
              <w:rPr>
                <w:rFonts w:ascii="Times New Roman" w:hAnsi="Times New Roman" w:cs="Times New Roman"/>
                <w:sz w:val="20"/>
                <w:szCs w:val="20"/>
              </w:rPr>
              <w:t xml:space="preserve"> (8.00CF)</w:t>
            </w:r>
          </w:p>
        </w:tc>
      </w:tr>
      <w:tr w:rsidR="00145948" w:rsidRPr="00145948" w:rsidTr="003E45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Window material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UV-grade or DUV-grade fused silica</w:t>
            </w:r>
          </w:p>
        </w:tc>
      </w:tr>
      <w:tr w:rsidR="003E456C" w:rsidRPr="00145948" w:rsidTr="003E4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View diameter / clear aperture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5.38 inches or larger</w:t>
            </w:r>
          </w:p>
        </w:tc>
      </w:tr>
      <w:tr w:rsidR="00145948" w:rsidRPr="00145948" w:rsidTr="003E45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Optical flatness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λ/10 @ 632.8 nm or better</w:t>
            </w:r>
          </w:p>
        </w:tc>
      </w:tr>
      <w:tr w:rsidR="003E456C" w:rsidRPr="00145948" w:rsidTr="003E4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Surface quality</w:t>
            </w:r>
          </w:p>
        </w:tc>
        <w:tc>
          <w:tcPr>
            <w:tcW w:w="0" w:type="auto"/>
            <w:hideMark/>
          </w:tcPr>
          <w:p w:rsidR="00145948" w:rsidRPr="003E456C" w:rsidRDefault="00B06177" w:rsidP="00B06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45948" w:rsidRPr="003E456C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45948" w:rsidRPr="003E456C">
              <w:rPr>
                <w:rFonts w:ascii="Times New Roman" w:hAnsi="Times New Roman" w:cs="Times New Roman"/>
                <w:sz w:val="20"/>
                <w:szCs w:val="20"/>
              </w:rPr>
              <w:t xml:space="preserve"> scratch-dig or better</w:t>
            </w:r>
          </w:p>
        </w:tc>
      </w:tr>
      <w:tr w:rsidR="00145948" w:rsidRPr="00145948" w:rsidTr="003E45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AR coating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Single-wavelength AR coating at 635 nm</w:t>
            </w:r>
          </w:p>
        </w:tc>
      </w:tr>
      <w:tr w:rsidR="003E456C" w:rsidRPr="00145948" w:rsidTr="003E4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Coating arrangement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Single-side coating on the air side only</w:t>
            </w:r>
          </w:p>
        </w:tc>
      </w:tr>
      <w:tr w:rsidR="00145948" w:rsidRPr="00145948" w:rsidTr="003E45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Reflectance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R &lt; 0.25% @ 635 nm or better</w:t>
            </w:r>
          </w:p>
        </w:tc>
      </w:tr>
      <w:tr w:rsidR="003E456C" w:rsidRPr="00145948" w:rsidTr="003E4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45948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Vacuum compatibility</w:t>
            </w:r>
          </w:p>
        </w:tc>
        <w:tc>
          <w:tcPr>
            <w:tcW w:w="0" w:type="auto"/>
            <w:hideMark/>
          </w:tcPr>
          <w:p w:rsidR="00145948" w:rsidRPr="003E456C" w:rsidRDefault="00145948" w:rsidP="00780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UHV</w:t>
            </w:r>
          </w:p>
        </w:tc>
      </w:tr>
      <w:tr w:rsidR="00145948" w:rsidRPr="00145948" w:rsidTr="003E45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45948" w:rsidRPr="003E456C" w:rsidRDefault="001F57FB" w:rsidP="001459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Bake out</w:t>
            </w:r>
            <w:r w:rsidR="00145948" w:rsidRPr="003E456C">
              <w:rPr>
                <w:rFonts w:ascii="Times New Roman" w:hAnsi="Times New Roman" w:cs="Times New Roman"/>
                <w:sz w:val="20"/>
                <w:szCs w:val="20"/>
              </w:rPr>
              <w:t xml:space="preserve"> temperature</w:t>
            </w:r>
          </w:p>
        </w:tc>
        <w:tc>
          <w:tcPr>
            <w:tcW w:w="0" w:type="auto"/>
            <w:hideMark/>
          </w:tcPr>
          <w:p w:rsidR="00145948" w:rsidRPr="003E456C" w:rsidRDefault="00145948" w:rsidP="00145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56C">
              <w:rPr>
                <w:rFonts w:ascii="Times New Roman" w:hAnsi="Times New Roman" w:cs="Times New Roman"/>
                <w:sz w:val="20"/>
                <w:szCs w:val="20"/>
              </w:rPr>
              <w:t>200°C or higher</w:t>
            </w:r>
          </w:p>
        </w:tc>
      </w:tr>
    </w:tbl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Table 2. NSRRC and FAT Inspection Items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1701"/>
        <w:gridCol w:w="1922"/>
      </w:tblGrid>
      <w:tr w:rsidR="00AA0B0B" w:rsidRPr="00145948" w:rsidTr="00711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14594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lastRenderedPageBreak/>
              <w:t>Parameter</w:t>
            </w:r>
          </w:p>
        </w:tc>
        <w:tc>
          <w:tcPr>
            <w:tcW w:w="2693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Requirement</w:t>
            </w:r>
          </w:p>
        </w:tc>
        <w:tc>
          <w:tcPr>
            <w:tcW w:w="1701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NSRRC Inspection</w:t>
            </w:r>
          </w:p>
        </w:tc>
        <w:tc>
          <w:tcPr>
            <w:tcW w:w="1922" w:type="dxa"/>
            <w:hideMark/>
          </w:tcPr>
          <w:p w:rsidR="00145948" w:rsidRPr="00145948" w:rsidRDefault="00711849" w:rsidP="0071184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PSMT" w:hAnsi="TimesNewRomanPSMT" w:cs="TimesNewRomanPSMT"/>
                <w:kern w:val="0"/>
                <w:sz w:val="16"/>
                <w:szCs w:val="16"/>
              </w:rPr>
            </w:pPr>
            <w:r>
              <w:rPr>
                <w:rFonts w:ascii="TimesNewRomanPSMT" w:hAnsi="TimesNewRomanPSMT" w:cs="TimesNewRomanPSMT"/>
                <w:kern w:val="0"/>
                <w:sz w:val="16"/>
                <w:szCs w:val="16"/>
              </w:rPr>
              <w:t>FAT* measuring</w:t>
            </w:r>
            <w:r>
              <w:rPr>
                <w:rFonts w:ascii="TimesNewRomanPSMT" w:hAnsi="TimesNewRomanPSMT" w:cs="TimesNewRomanPSMT" w:hint="eastAsia"/>
                <w:kern w:val="0"/>
                <w:sz w:val="16"/>
                <w:szCs w:val="16"/>
              </w:rPr>
              <w:t xml:space="preserve"> </w:t>
            </w:r>
            <w:r w:rsidR="00AA0B0B" w:rsidRPr="00711849">
              <w:rPr>
                <w:rFonts w:ascii="TimesNewRomanPSMT" w:hAnsi="TimesNewRomanPSMT" w:cs="TimesNewRomanPSMT"/>
                <w:kern w:val="0"/>
                <w:sz w:val="16"/>
                <w:szCs w:val="16"/>
              </w:rPr>
              <w:t>items</w:t>
            </w:r>
          </w:p>
        </w:tc>
      </w:tr>
      <w:tr w:rsidR="00AA0B0B" w:rsidRPr="00145948" w:rsidTr="00711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Viewport condition</w:t>
            </w:r>
          </w:p>
        </w:tc>
        <w:tc>
          <w:tcPr>
            <w:tcW w:w="2693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No visible damage</w:t>
            </w:r>
          </w:p>
        </w:tc>
        <w:tc>
          <w:tcPr>
            <w:tcW w:w="1701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Visual inspection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AA0B0B" w:rsidRPr="00145948" w:rsidTr="00711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Flange type</w:t>
            </w:r>
          </w:p>
        </w:tc>
        <w:tc>
          <w:tcPr>
            <w:tcW w:w="2693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8.00CF</w:t>
            </w:r>
          </w:p>
        </w:tc>
        <w:tc>
          <w:tcPr>
            <w:tcW w:w="1701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NSRRC inspection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AA0B0B" w:rsidRPr="00145948" w:rsidTr="00711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Quantity</w:t>
            </w:r>
          </w:p>
        </w:tc>
        <w:tc>
          <w:tcPr>
            <w:tcW w:w="2693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2 units</w:t>
            </w:r>
          </w:p>
        </w:tc>
        <w:tc>
          <w:tcPr>
            <w:tcW w:w="1701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NSRRC inspection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AA0B0B" w:rsidRPr="00145948" w:rsidTr="00711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Window material</w:t>
            </w:r>
          </w:p>
        </w:tc>
        <w:tc>
          <w:tcPr>
            <w:tcW w:w="2693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UV-grade or DUV-grade fused silica</w:t>
            </w:r>
          </w:p>
        </w:tc>
        <w:tc>
          <w:tcPr>
            <w:tcW w:w="1701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AA0B0B" w:rsidRPr="00145948" w:rsidTr="00711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View diameter / clear aperture</w:t>
            </w:r>
          </w:p>
        </w:tc>
        <w:tc>
          <w:tcPr>
            <w:tcW w:w="2693" w:type="dxa"/>
            <w:hideMark/>
          </w:tcPr>
          <w:p w:rsidR="00145948" w:rsidRPr="00145948" w:rsidRDefault="00145948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5.38 inches or larger</w:t>
            </w:r>
          </w:p>
        </w:tc>
        <w:tc>
          <w:tcPr>
            <w:tcW w:w="1701" w:type="dxa"/>
            <w:hideMark/>
          </w:tcPr>
          <w:p w:rsidR="00145948" w:rsidRPr="00145948" w:rsidRDefault="00145948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NSRRC inspection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AA0B0B" w:rsidRPr="00145948" w:rsidTr="00711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145948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Optical flatness</w:t>
            </w:r>
          </w:p>
        </w:tc>
        <w:tc>
          <w:tcPr>
            <w:tcW w:w="2693" w:type="dxa"/>
            <w:hideMark/>
          </w:tcPr>
          <w:p w:rsidR="00145948" w:rsidRPr="00145948" w:rsidRDefault="00145948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λ/10 @ 632.8 nm or better</w:t>
            </w:r>
          </w:p>
        </w:tc>
        <w:tc>
          <w:tcPr>
            <w:tcW w:w="1701" w:type="dxa"/>
            <w:hideMark/>
          </w:tcPr>
          <w:p w:rsidR="00145948" w:rsidRPr="00145948" w:rsidRDefault="002B0D12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780BFD" w:rsidRPr="00145948" w:rsidTr="00711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Surface quality</w:t>
            </w:r>
          </w:p>
        </w:tc>
        <w:tc>
          <w:tcPr>
            <w:tcW w:w="2693" w:type="dxa"/>
            <w:vAlign w:val="center"/>
          </w:tcPr>
          <w:p w:rsidR="00780BFD" w:rsidRPr="00780BFD" w:rsidRDefault="00B06177" w:rsidP="00B06177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2</w:t>
            </w:r>
            <w:r w:rsidR="00780BFD"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0/</w:t>
            </w:r>
            <w:r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10</w:t>
            </w:r>
            <w:r w:rsidR="00780BFD"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 scratch-dig or better</w:t>
            </w:r>
          </w:p>
        </w:tc>
        <w:tc>
          <w:tcPr>
            <w:tcW w:w="1701" w:type="dxa"/>
            <w:vAlign w:val="center"/>
          </w:tcPr>
          <w:p w:rsidR="00780BFD" w:rsidRPr="00780BFD" w:rsidRDefault="002B0D12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</w:tcPr>
          <w:p w:rsidR="00780BFD" w:rsidRPr="00711849" w:rsidRDefault="00780BFD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2B0D12" w:rsidRPr="00145948" w:rsidTr="00711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2B0D12" w:rsidRPr="00711849" w:rsidRDefault="002B0D12" w:rsidP="002B0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849">
              <w:rPr>
                <w:rFonts w:ascii="Times New Roman" w:hAnsi="Times New Roman" w:cs="Times New Roman"/>
                <w:sz w:val="16"/>
                <w:szCs w:val="16"/>
              </w:rPr>
              <w:t>Coating arrangement</w:t>
            </w:r>
          </w:p>
        </w:tc>
        <w:tc>
          <w:tcPr>
            <w:tcW w:w="2693" w:type="dxa"/>
          </w:tcPr>
          <w:p w:rsidR="002B0D12" w:rsidRPr="00711849" w:rsidRDefault="002B0D12" w:rsidP="002B0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1849">
              <w:rPr>
                <w:rFonts w:ascii="Times New Roman" w:hAnsi="Times New Roman" w:cs="Times New Roman"/>
                <w:sz w:val="16"/>
                <w:szCs w:val="16"/>
              </w:rPr>
              <w:t>Single-side coating on the air side only</w:t>
            </w:r>
          </w:p>
        </w:tc>
        <w:tc>
          <w:tcPr>
            <w:tcW w:w="1701" w:type="dxa"/>
          </w:tcPr>
          <w:p w:rsidR="002B0D12" w:rsidRPr="00711849" w:rsidRDefault="002B0D12" w:rsidP="002B0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</w:tcPr>
          <w:p w:rsidR="002B0D12" w:rsidRPr="00711849" w:rsidRDefault="002B0D12" w:rsidP="002B0D12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780BFD" w:rsidRPr="00145948" w:rsidTr="00711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AR coating</w:t>
            </w:r>
          </w:p>
        </w:tc>
        <w:tc>
          <w:tcPr>
            <w:tcW w:w="2693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Single-wavelength AR coating at 635 nm</w:t>
            </w:r>
          </w:p>
        </w:tc>
        <w:tc>
          <w:tcPr>
            <w:tcW w:w="1701" w:type="dxa"/>
            <w:vAlign w:val="center"/>
          </w:tcPr>
          <w:p w:rsidR="00780BFD" w:rsidRPr="00780BFD" w:rsidRDefault="002B0D12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</w:tcPr>
          <w:p w:rsidR="00780BFD" w:rsidRPr="00711849" w:rsidRDefault="00780BFD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780BFD" w:rsidRPr="00145948" w:rsidTr="00711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Reflectance</w:t>
            </w:r>
          </w:p>
        </w:tc>
        <w:tc>
          <w:tcPr>
            <w:tcW w:w="2693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 &lt; 0.25% @ 635 nm or better</w:t>
            </w:r>
          </w:p>
        </w:tc>
        <w:tc>
          <w:tcPr>
            <w:tcW w:w="1701" w:type="dxa"/>
            <w:vAlign w:val="center"/>
          </w:tcPr>
          <w:p w:rsidR="00780BFD" w:rsidRPr="00780BFD" w:rsidRDefault="002B0D12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</w:tcPr>
          <w:p w:rsidR="00780BFD" w:rsidRPr="00711849" w:rsidRDefault="00780BFD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711849" w:rsidRPr="00145948" w:rsidTr="00711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hideMark/>
          </w:tcPr>
          <w:p w:rsidR="00145948" w:rsidRPr="00145948" w:rsidRDefault="00AA0B0B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11849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Leak rate</w:t>
            </w:r>
          </w:p>
        </w:tc>
        <w:tc>
          <w:tcPr>
            <w:tcW w:w="2693" w:type="dxa"/>
            <w:hideMark/>
          </w:tcPr>
          <w:p w:rsidR="00145948" w:rsidRPr="00145948" w:rsidRDefault="00AA0B0B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11849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Shall be less than 1.013 × 10^-9 </w:t>
            </w:r>
            <w:proofErr w:type="spellStart"/>
            <w:r w:rsidRPr="00711849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mbar·L</w:t>
            </w:r>
            <w:proofErr w:type="spellEnd"/>
            <w:r w:rsidRPr="00711849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/s He</w:t>
            </w:r>
          </w:p>
        </w:tc>
        <w:tc>
          <w:tcPr>
            <w:tcW w:w="1701" w:type="dxa"/>
            <w:hideMark/>
          </w:tcPr>
          <w:p w:rsidR="00145948" w:rsidRPr="00145948" w:rsidRDefault="00AA0B0B" w:rsidP="00780BFD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11849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NSRRC leak test</w:t>
            </w:r>
          </w:p>
        </w:tc>
        <w:tc>
          <w:tcPr>
            <w:tcW w:w="1922" w:type="dxa"/>
            <w:hideMark/>
          </w:tcPr>
          <w:p w:rsidR="00145948" w:rsidRPr="00145948" w:rsidRDefault="00145948" w:rsidP="0014594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  <w:tr w:rsidR="00780BFD" w:rsidRPr="00145948" w:rsidTr="00711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Bake</w:t>
            </w:r>
            <w:r w:rsidR="001F57FB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out temperature</w:t>
            </w:r>
          </w:p>
        </w:tc>
        <w:tc>
          <w:tcPr>
            <w:tcW w:w="2693" w:type="dxa"/>
            <w:vAlign w:val="center"/>
          </w:tcPr>
          <w:p w:rsidR="00780BFD" w:rsidRPr="00780BFD" w:rsidRDefault="00780BFD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780BFD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200°C or higher</w:t>
            </w:r>
          </w:p>
        </w:tc>
        <w:tc>
          <w:tcPr>
            <w:tcW w:w="1701" w:type="dxa"/>
            <w:vAlign w:val="center"/>
          </w:tcPr>
          <w:p w:rsidR="00780BFD" w:rsidRPr="00780BFD" w:rsidRDefault="002B0D12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Document review</w:t>
            </w:r>
          </w:p>
        </w:tc>
        <w:tc>
          <w:tcPr>
            <w:tcW w:w="1922" w:type="dxa"/>
          </w:tcPr>
          <w:p w:rsidR="00780BFD" w:rsidRPr="00711849" w:rsidRDefault="00780BFD" w:rsidP="00780BFD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145948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FAT</w:t>
            </w:r>
          </w:p>
        </w:tc>
      </w:tr>
    </w:tbl>
    <w:p w:rsidR="00780BFD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*FAT: Factory Acceptance Test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5. Preparation for Delivery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5.1 Cleaning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The finished product shall be thoroughly cleaned and free from dust, oil, grease, machining residue, and other contaminants that may affect vacuum performance.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5.2 Delivery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The products shall be delivered to the designated site in accordance with the purchase order or contract requirements.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5.3 Packaging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>Each viewport shall be packaged appropriately to prevent dust contamination, moisture ingress, and mechanical damage during transportation and storage.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5.4 Packing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lastRenderedPageBreak/>
        <w:t>Packing for shipment shall be sufficient to protect the product from shock, vibration, and rough handling during transportation.</w:t>
      </w:r>
    </w:p>
    <w:p w:rsidR="00145948" w:rsidRPr="00145948" w:rsidRDefault="00145948" w:rsidP="00145948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6. Payment Terms</w:t>
      </w:r>
    </w:p>
    <w:p w:rsidR="00145948" w:rsidRPr="00145948" w:rsidRDefault="00145948" w:rsidP="00145948">
      <w:pPr>
        <w:widowControl/>
        <w:spacing w:before="100" w:beforeAutospacing="1" w:after="100" w:afterAutospacing="1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Payment shall be made in accordance with the </w:t>
      </w:r>
      <w:r w:rsidRPr="003E456C">
        <w:rPr>
          <w:rFonts w:ascii="Times New Roman" w:eastAsia="新細明體" w:hAnsi="Times New Roman" w:cs="Times New Roman"/>
          <w:b/>
          <w:bCs/>
          <w:kern w:val="0"/>
          <w:sz w:val="20"/>
          <w:szCs w:val="20"/>
        </w:rPr>
        <w:t>NSRRC procurement and payment procedures</w:t>
      </w:r>
      <w:r w:rsidRPr="0014594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after delivery and acceptance of the goods.</w:t>
      </w:r>
    </w:p>
    <w:p w:rsidR="00FF5BD3" w:rsidRPr="00145948" w:rsidRDefault="009B07C4"/>
    <w:sectPr w:rsidR="00FF5BD3" w:rsidRPr="00145948" w:rsidSect="003E456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C4" w:rsidRDefault="009B07C4" w:rsidP="007D38ED">
      <w:r>
        <w:separator/>
      </w:r>
    </w:p>
  </w:endnote>
  <w:endnote w:type="continuationSeparator" w:id="0">
    <w:p w:rsidR="009B07C4" w:rsidRDefault="009B07C4" w:rsidP="007D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C4" w:rsidRDefault="009B07C4" w:rsidP="007D38ED">
      <w:r>
        <w:separator/>
      </w:r>
    </w:p>
  </w:footnote>
  <w:footnote w:type="continuationSeparator" w:id="0">
    <w:p w:rsidR="009B07C4" w:rsidRDefault="009B07C4" w:rsidP="007D3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5A73"/>
    <w:multiLevelType w:val="multilevel"/>
    <w:tmpl w:val="8A78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E0071"/>
    <w:multiLevelType w:val="multilevel"/>
    <w:tmpl w:val="5030B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1912C8"/>
    <w:multiLevelType w:val="multilevel"/>
    <w:tmpl w:val="70E8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948"/>
    <w:rsid w:val="00145948"/>
    <w:rsid w:val="001F57FB"/>
    <w:rsid w:val="002B0D12"/>
    <w:rsid w:val="002F4CD0"/>
    <w:rsid w:val="003E456C"/>
    <w:rsid w:val="003F0E7E"/>
    <w:rsid w:val="0070274D"/>
    <w:rsid w:val="00711849"/>
    <w:rsid w:val="00780BFD"/>
    <w:rsid w:val="007D38ED"/>
    <w:rsid w:val="00831D68"/>
    <w:rsid w:val="0095046B"/>
    <w:rsid w:val="009B07C4"/>
    <w:rsid w:val="00A57F6B"/>
    <w:rsid w:val="00AA0B0B"/>
    <w:rsid w:val="00B06177"/>
    <w:rsid w:val="00E14DBA"/>
    <w:rsid w:val="00FB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43618"/>
  <w15:chartTrackingRefBased/>
  <w15:docId w15:val="{63042F94-D1EA-4B86-B9AB-59A11D6C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4594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4594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4594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4594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4594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4594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14594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145948"/>
    <w:rPr>
      <w:b/>
      <w:bCs/>
    </w:rPr>
  </w:style>
  <w:style w:type="table" w:styleId="a4">
    <w:name w:val="Grid Table Light"/>
    <w:basedOn w:val="a1"/>
    <w:uiPriority w:val="40"/>
    <w:rsid w:val="003E4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3E4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7D38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D38E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D38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D38E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4D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14DB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4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60714</TotalTime>
  <Pages>4</Pages>
  <Words>1900</Words>
  <Characters>2793</Characters>
  <Application>Microsoft Office Word</Application>
  <DocSecurity>0</DocSecurity>
  <Lines>107</Lines>
  <Paragraphs>66</Paragraphs>
  <ScaleCrop>false</ScaleCrop>
  <Company>HP Inc.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Shang-Wei [林上為]</dc:creator>
  <cp:keywords/>
  <dc:description/>
  <cp:lastModifiedBy>Lin, Shang-Wei [林上為]</cp:lastModifiedBy>
  <cp:revision>12</cp:revision>
  <cp:lastPrinted>2026-04-20T08:18:00Z</cp:lastPrinted>
  <dcterms:created xsi:type="dcterms:W3CDTF">2026-04-17T04:14:00Z</dcterms:created>
  <dcterms:modified xsi:type="dcterms:W3CDTF">2026-07-17T02:08:00Z</dcterms:modified>
</cp:coreProperties>
</file>